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Global Ship Lease,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 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1,520,032.00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1,559,222.00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1,578,182.00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18,960.00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18,960.00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1,578,182.00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9"/>
        <w:gridCol w:w="8971"/>
        <w:gridCol w:w="155"/>
      </w:tblGrid>
      <w:tr>
        <w:trPr/>
        <w:tc>
          <w:tcPr>
            <w:tcW w:w="1079" w:type="dxa"/>
            <w:tcBorders/>
            <w:vAlign w:val="center"/>
          </w:tcPr>
          <w:p>
            <w:pPr>
              <w:pStyle w:val="TableContents"/>
              <w:bidi w:val="0"/>
              <w:spacing w:before="0" w:after="283"/>
              <w:jc w:val="left"/>
              <w:rPr/>
            </w:pPr>
            <w:r>
              <w:rPr/>
              <w:t>Item 1.</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issuer: </w:t>
            </w:r>
          </w:p>
          <w:p>
            <w:pPr>
              <w:pStyle w:val="TableContents"/>
              <w:bidi w:val="0"/>
              <w:spacing w:before="0" w:after="0"/>
              <w:jc w:val="left"/>
              <w:rPr/>
            </w:pPr>
            <w:r>
              <w:rPr/>
              <w:t>Global Ship Lease, Inc.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GSL ENTERPRISES LTD., 9 IRODOU ATTIKOU STREET, KIFISIA, ATHENS, GREECE, 14561</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2.</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 Inc.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29th Floor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jc w:val="left"/>
              <w:rPr/>
            </w:pPr>
            <w:r>
              <w:rPr/>
              <w:t xml:space="preserve">Citizenship: </w:t>
            </w:r>
          </w:p>
          <w:p>
            <w:pPr>
              <w:pStyle w:val="TableContents"/>
              <w:bidi w:val="0"/>
              <w:spacing w:before="0" w:after="0"/>
              <w:jc w:val="left"/>
              <w:rPr/>
            </w:pPr>
            <w:r>
              <w:rPr/>
              <w:t>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 Class A</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3.</w:t>
            </w:r>
          </w:p>
        </w:tc>
        <w:tc>
          <w:tcPr>
            <w:tcW w:w="89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(f)</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(g)</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(h)</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(j)</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(k)</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9126" w:type="dxa"/>
            <w:gridSpan w:val="2"/>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4.</w:t>
            </w:r>
          </w:p>
        </w:tc>
        <w:tc>
          <w:tcPr>
            <w:tcW w:w="89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1,578,182</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4.39%  %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SOLE POWER TO VOTE: Donald Smith &amp; Co., Inc. 1,520,032 DSCO Value Fund, L.P. 18,960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SOLE POWER TO DISPOSE: Donald Smith &amp; Co., Inc. 1,559,222 DSCO Value Fund, L.P. 18,960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5.</w:t>
            </w:r>
          </w:p>
        </w:tc>
        <w:tc>
          <w:tcPr>
            <w:tcW w:w="89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6.</w:t>
            </w:r>
          </w:p>
        </w:tc>
        <w:tc>
          <w:tcPr>
            <w:tcW w:w="89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7.</w:t>
            </w:r>
          </w:p>
        </w:tc>
        <w:tc>
          <w:tcPr>
            <w:tcW w:w="89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8.</w:t>
            </w:r>
          </w:p>
        </w:tc>
        <w:tc>
          <w:tcPr>
            <w:tcW w:w="89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9.</w:t>
            </w:r>
          </w:p>
        </w:tc>
        <w:tc>
          <w:tcPr>
            <w:tcW w:w="89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970</Words>
  <Characters>4885</Characters>
  <CharactersWithSpaces>5836</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